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A6" w:rsidRDefault="00F141A6" w:rsidP="00F141A6">
      <w:pPr>
        <w:tabs>
          <w:tab w:val="left" w:pos="4253"/>
        </w:tabs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F141A6" w:rsidRDefault="00F141A6" w:rsidP="00F141A6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 Департаменту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F141A6" w:rsidRPr="002F25BC" w:rsidRDefault="00F141A6" w:rsidP="00F141A6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«02» вересня 2016 року № 65</w:t>
      </w:r>
    </w:p>
    <w:p w:rsidR="00F141A6" w:rsidRDefault="00F141A6" w:rsidP="00F141A6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(у редакції наказу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F141A6" w:rsidRPr="002836F9" w:rsidRDefault="00F141A6" w:rsidP="00F141A6">
      <w:pPr>
        <w:ind w:left="3540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5806A5">
        <w:rPr>
          <w:rFonts w:ascii="Times New Roman" w:eastAsia="Times New Roman" w:hAnsi="Times New Roman"/>
          <w:sz w:val="26"/>
          <w:szCs w:val="26"/>
          <w:lang w:eastAsia="ru-RU"/>
        </w:rPr>
        <w:t>від «</w:t>
      </w:r>
      <w:r w:rsidR="005806A5" w:rsidRPr="00312DA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08</w:t>
      </w:r>
      <w:r w:rsidR="005806A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806A5" w:rsidRPr="00312DA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квітня</w:t>
      </w:r>
      <w:r w:rsidR="005806A5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5806A5" w:rsidRPr="002836F9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5806A5">
        <w:rPr>
          <w:rFonts w:ascii="Times New Roman" w:eastAsia="Times New Roman" w:hAnsi="Times New Roman"/>
          <w:sz w:val="26"/>
          <w:szCs w:val="26"/>
          <w:lang w:eastAsia="ru-RU"/>
        </w:rPr>
        <w:t xml:space="preserve"> року № </w:t>
      </w:r>
      <w:r w:rsidR="005806A5" w:rsidRPr="00312DA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29</w:t>
      </w:r>
      <w:r w:rsidR="005806A5" w:rsidRPr="002836F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bookmarkStart w:id="0" w:name="_GoBack"/>
      <w:bookmarkEnd w:id="0"/>
    </w:p>
    <w:p w:rsidR="003631CA" w:rsidRPr="00F141A6" w:rsidRDefault="003631CA" w:rsidP="00C811C3">
      <w:pPr>
        <w:ind w:left="424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3631CA" w:rsidRDefault="003631CA" w:rsidP="00765CED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1972C7" w:rsidRDefault="00765CED" w:rsidP="001972C7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1972C7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інформаційн</w:t>
      </w:r>
      <w:r w:rsidR="00463209" w:rsidRPr="001972C7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</w:t>
      </w:r>
      <w:r w:rsidRPr="001972C7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 картк</w:t>
      </w:r>
      <w:r w:rsidR="00463209" w:rsidRPr="001972C7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</w:t>
      </w:r>
      <w:r w:rsidRPr="001972C7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 </w:t>
      </w:r>
    </w:p>
    <w:p w:rsidR="00765CED" w:rsidRPr="001972C7" w:rsidRDefault="00765CED" w:rsidP="001972C7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1972C7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адміністративної послуги</w:t>
      </w:r>
    </w:p>
    <w:p w:rsidR="00AA7AED" w:rsidRPr="001972C7" w:rsidRDefault="009D6DE2" w:rsidP="001972C7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</w:pPr>
      <w:r w:rsidRPr="001972C7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>державн</w:t>
      </w:r>
      <w:r w:rsidR="00F825AD" w:rsidRPr="001972C7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>а</w:t>
      </w:r>
      <w:r w:rsidRPr="001972C7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 xml:space="preserve"> реєстраці</w:t>
      </w:r>
      <w:r w:rsidR="00F825AD" w:rsidRPr="001972C7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>я</w:t>
      </w:r>
      <w:r w:rsidRPr="001972C7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 xml:space="preserve"> договорів (контрактів)</w:t>
      </w:r>
      <w:r w:rsidR="005E5C12" w:rsidRPr="005E5C12">
        <w:rPr>
          <w:rFonts w:ascii="Times New Roman" w:eastAsia="Times New Roman" w:hAnsi="Times New Roman" w:cs="Times New Roman"/>
          <w:caps/>
          <w:sz w:val="26"/>
          <w:szCs w:val="24"/>
          <w:u w:val="single"/>
          <w:lang w:val="ru-RU" w:eastAsia="ru-RU"/>
        </w:rPr>
        <w:t xml:space="preserve"> </w:t>
      </w:r>
      <w:r w:rsidRPr="001972C7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 xml:space="preserve">про спільну інвестиційну діяльність за участю іноземного інвестора </w:t>
      </w:r>
    </w:p>
    <w:p w:rsidR="00765CED" w:rsidRPr="001972C7" w:rsidRDefault="00765CED" w:rsidP="001972C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2C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(</w:t>
      </w:r>
      <w:r w:rsidRPr="001972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адміністративної послуги)</w:t>
      </w:r>
    </w:p>
    <w:p w:rsidR="005C5688" w:rsidRPr="001972C7" w:rsidRDefault="00932FA6" w:rsidP="001972C7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Департамент економіки та інвестицій </w:t>
      </w:r>
    </w:p>
    <w:p w:rsidR="00765CED" w:rsidRPr="00932FA6" w:rsidRDefault="00932FA6" w:rsidP="001972C7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виконавч</w:t>
      </w:r>
      <w:r w:rsidR="00FD1E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ого</w:t>
      </w:r>
      <w:r w:rsidR="005C5688"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орган</w:t>
      </w:r>
      <w:r w:rsidR="00FD1E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</w:t>
      </w:r>
      <w:r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 </w:t>
      </w:r>
    </w:p>
    <w:p w:rsidR="00765CED" w:rsidRPr="001972C7" w:rsidRDefault="00765CED" w:rsidP="001972C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2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E015CA" w:rsidRPr="001972C7" w:rsidRDefault="00E015CA" w:rsidP="001972C7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 та відділи (Центри) надання адміністративних послуг районних в місті Києві державних адміністрацій</w:t>
      </w:r>
    </w:p>
    <w:p w:rsidR="00E015CA" w:rsidRPr="001972C7" w:rsidRDefault="00E015CA" w:rsidP="001972C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2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центру надання адміністративної послуги)</w:t>
      </w:r>
    </w:p>
    <w:p w:rsidR="00765CED" w:rsidRPr="00765CED" w:rsidRDefault="00765CED" w:rsidP="001972C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765CED" w:rsidTr="00E015CA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B67F55" w:rsidRDefault="00765CED" w:rsidP="005C56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про центр</w:t>
            </w:r>
            <w:r w:rsidR="00E015CA"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B67F55" w:rsidRDefault="00765CED" w:rsidP="00765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765CED" w:rsidRPr="00B67F55" w:rsidRDefault="00765CED" w:rsidP="00E015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</w:t>
            </w:r>
            <w:r w:rsidR="00E015CA"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75" w:type="dxa"/>
          </w:tcPr>
          <w:p w:rsidR="00E654FA" w:rsidRPr="00D63D8F" w:rsidRDefault="00E654FA" w:rsidP="00E654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E654FA" w:rsidRPr="00D63D8F" w:rsidRDefault="00E654FA" w:rsidP="00E654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Голосіївської районної в місті Києві державної адміністрації</w:t>
            </w:r>
          </w:p>
          <w:p w:rsidR="00E654FA" w:rsidRPr="00D63D8F" w:rsidRDefault="00E654FA" w:rsidP="00E654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Дарницької районної в місті Києві державної адміністрації</w:t>
            </w:r>
          </w:p>
          <w:p w:rsidR="00E654FA" w:rsidRPr="00D63D8F" w:rsidRDefault="00E654FA" w:rsidP="00E654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Деснянської районної в місті Києві державної адміністрації</w:t>
            </w:r>
          </w:p>
          <w:p w:rsidR="00E654FA" w:rsidRPr="00D63D8F" w:rsidRDefault="00E654FA" w:rsidP="00E654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Дніпровської районної в місті Києві державної адміністрації</w:t>
            </w:r>
          </w:p>
          <w:p w:rsidR="00E654FA" w:rsidRPr="00D63D8F" w:rsidRDefault="00E654FA" w:rsidP="00E654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Оболонської районної в місті Києві державної адміністрації</w:t>
            </w:r>
          </w:p>
          <w:p w:rsidR="00E654FA" w:rsidRPr="00D63D8F" w:rsidRDefault="00E654FA" w:rsidP="00E654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Печерської районної в місті Києві державної адміністрації</w:t>
            </w:r>
          </w:p>
          <w:p w:rsidR="00E654FA" w:rsidRPr="00D63D8F" w:rsidRDefault="00E654FA" w:rsidP="00E654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Подільської районної в місті Києві державної адміністрації</w:t>
            </w:r>
          </w:p>
          <w:p w:rsidR="00E654FA" w:rsidRPr="00D63D8F" w:rsidRDefault="00E654FA" w:rsidP="00E654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Управління (Центр) надання адміністративних послуг Святошинської районної в місті Києві державної адміністрації</w:t>
            </w:r>
          </w:p>
          <w:p w:rsidR="00E654FA" w:rsidRPr="00D63D8F" w:rsidRDefault="00E654FA" w:rsidP="00E654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Солом’янської районної в місті Києві державної адміністрації</w:t>
            </w:r>
          </w:p>
          <w:p w:rsidR="00765CED" w:rsidRPr="00765CED" w:rsidRDefault="00E654FA" w:rsidP="00E654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E654FA" w:rsidRPr="00765CED" w:rsidTr="00E015CA">
        <w:tc>
          <w:tcPr>
            <w:tcW w:w="736" w:type="dxa"/>
            <w:vMerge w:val="restart"/>
          </w:tcPr>
          <w:p w:rsidR="00E654FA" w:rsidRPr="00720D54" w:rsidRDefault="00E654FA" w:rsidP="00765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  <w:vMerge w:val="restart"/>
          </w:tcPr>
          <w:p w:rsidR="00E654FA" w:rsidRPr="00765CED" w:rsidRDefault="00E654FA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Місцезнаходження центрів надання адміністративної послуги </w:t>
            </w:r>
          </w:p>
        </w:tc>
        <w:tc>
          <w:tcPr>
            <w:tcW w:w="6175" w:type="dxa"/>
          </w:tcPr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Дніпровська набережна, 19-б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202-60-38, 202-60-39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nap@kievcity.gov.ua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kyivcnap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gov.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</w:t>
            </w:r>
            <w:proofErr w:type="spellEnd"/>
          </w:p>
        </w:tc>
      </w:tr>
      <w:tr w:rsidR="00E654FA" w:rsidRPr="00765CED" w:rsidTr="00E015CA">
        <w:tc>
          <w:tcPr>
            <w:tcW w:w="736" w:type="dxa"/>
            <w:vMerge/>
          </w:tcPr>
          <w:p w:rsidR="00E654FA" w:rsidRPr="00765CED" w:rsidRDefault="00E654FA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E654FA" w:rsidRPr="00E015CA" w:rsidRDefault="00E654FA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Голосіївської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Голосіївський, 42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281-66-66,  281-66-64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dozvil_golos@ukr.net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E654FA" w:rsidRPr="00765CED" w:rsidTr="00E015CA">
        <w:tc>
          <w:tcPr>
            <w:tcW w:w="736" w:type="dxa"/>
            <w:vMerge/>
          </w:tcPr>
          <w:p w:rsidR="00E654FA" w:rsidRPr="00765CED" w:rsidRDefault="00E654FA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E654FA" w:rsidRPr="00E015CA" w:rsidRDefault="00E654FA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Дарницької районної в місті Києві державної адміністрації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Олійника, 21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564-90-26,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E654FA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zastypnik@kmda.gov.ua 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E654FA" w:rsidRPr="00765CED" w:rsidTr="00E015CA">
        <w:tc>
          <w:tcPr>
            <w:tcW w:w="736" w:type="dxa"/>
            <w:vMerge/>
          </w:tcPr>
          <w:p w:rsidR="00E654FA" w:rsidRPr="00765CED" w:rsidRDefault="00E654FA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E654FA" w:rsidRPr="00E015CA" w:rsidRDefault="00E654FA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Управління 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(Центр) надання адміністративних послуг Деснянської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Маяковського, 29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546-99-00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548-29-01</w:t>
            </w:r>
          </w:p>
          <w:p w:rsidR="00E654FA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cnap@desn.gov.ua</w:t>
              </w:r>
            </w:hyperlink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4FA" w:rsidRDefault="007E4180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E654FA"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http://kyivcnap.gov.ua</w:t>
              </w:r>
            </w:hyperlink>
            <w:r w:rsidR="00E654FA"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Лісовий, 39-а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518-04-76, 518-04-79, 518-04-62</w:t>
            </w:r>
          </w:p>
          <w:p w:rsidR="00E654FA" w:rsidRPr="00BA6060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cnap@desn.gov.ua 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E654FA" w:rsidRPr="00765CED" w:rsidTr="00E015CA">
        <w:tc>
          <w:tcPr>
            <w:tcW w:w="736" w:type="dxa"/>
            <w:vMerge/>
          </w:tcPr>
          <w:p w:rsidR="00E654FA" w:rsidRPr="00765CED" w:rsidRDefault="00E654FA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E654FA" w:rsidRPr="00E015CA" w:rsidRDefault="00E654FA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Дніпровської районної в місті Києві державної адміністрації</w:t>
            </w:r>
          </w:p>
          <w:p w:rsidR="00E654FA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Київ, Харківське шосе, 18 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(044)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dozvid@ukr.net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E654FA" w:rsidRPr="00765CED" w:rsidTr="00E015CA">
        <w:tc>
          <w:tcPr>
            <w:tcW w:w="736" w:type="dxa"/>
            <w:vMerge/>
          </w:tcPr>
          <w:p w:rsidR="00E654FA" w:rsidRPr="00765CED" w:rsidRDefault="00E654FA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E654FA" w:rsidRPr="00E015CA" w:rsidRDefault="00E654FA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Оболонської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Маршала Тимошенка, 16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 426-85-55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oboloncentre@i.ua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http://kyivcnap.gov.ua </w:t>
            </w:r>
          </w:p>
        </w:tc>
      </w:tr>
      <w:tr w:rsidR="00E654FA" w:rsidRPr="00765CED" w:rsidTr="00E015CA">
        <w:tc>
          <w:tcPr>
            <w:tcW w:w="736" w:type="dxa"/>
            <w:vMerge/>
          </w:tcPr>
          <w:p w:rsidR="00E654FA" w:rsidRPr="00765CED" w:rsidRDefault="00E654FA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E654FA" w:rsidRPr="00E015CA" w:rsidRDefault="00E654FA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Печерської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М. Омеляновича – Павленка, 15</w:t>
            </w:r>
          </w:p>
          <w:p w:rsidR="00E654FA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280-41-97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cnap@pechrda.gov.ua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http://kyivcnap.gov.ua </w:t>
            </w:r>
          </w:p>
        </w:tc>
      </w:tr>
      <w:tr w:rsidR="00E654FA" w:rsidRPr="00765CED" w:rsidTr="00E015CA">
        <w:tc>
          <w:tcPr>
            <w:tcW w:w="736" w:type="dxa"/>
            <w:vMerge/>
          </w:tcPr>
          <w:p w:rsidR="00E654FA" w:rsidRPr="00765CED" w:rsidRDefault="00E654FA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E654FA" w:rsidRPr="00E015CA" w:rsidRDefault="00E654FA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Подільської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Костянтинівська-Хорива, 9/6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425-42-44, 425-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425-51-49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dozvilpodil@ukr.net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E654FA" w:rsidRPr="00765CED" w:rsidTr="00E015CA">
        <w:tc>
          <w:tcPr>
            <w:tcW w:w="736" w:type="dxa"/>
            <w:vMerge/>
          </w:tcPr>
          <w:p w:rsidR="00E654FA" w:rsidRPr="00765CED" w:rsidRDefault="00E654FA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E654FA" w:rsidRPr="00E015CA" w:rsidRDefault="00E654FA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Святошинської районної в місті Києві державної адміністрації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Перемоги, 97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(044)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424-15-98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299-08-65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dozvil-center_sv@ukr.net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E654FA" w:rsidRPr="00765CED" w:rsidTr="00E015CA">
        <w:tc>
          <w:tcPr>
            <w:tcW w:w="736" w:type="dxa"/>
            <w:vMerge/>
          </w:tcPr>
          <w:p w:rsidR="00E654FA" w:rsidRPr="00765CED" w:rsidRDefault="00E654FA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E654FA" w:rsidRPr="00E015CA" w:rsidRDefault="00E654FA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Солом’янської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Повітрофлотський, 41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207-09-68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cnap@solor.gov.ua</w:t>
            </w:r>
          </w:p>
          <w:p w:rsidR="00E654FA" w:rsidRDefault="007E4180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E654FA"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http://kyivcnap.gov.ua</w:t>
              </w:r>
            </w:hyperlink>
          </w:p>
          <w:p w:rsidR="00E654FA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54FA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54FA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Київ, бульвар 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Чоколівський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</w:t>
            </w:r>
          </w:p>
          <w:p w:rsidR="00E654FA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(044)207-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E654FA" w:rsidRPr="0041621C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cnap@solor.gov.ua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E654FA" w:rsidRPr="00765CED" w:rsidTr="00E015CA">
        <w:tc>
          <w:tcPr>
            <w:tcW w:w="736" w:type="dxa"/>
            <w:vMerge/>
          </w:tcPr>
          <w:p w:rsidR="00E654FA" w:rsidRPr="00765CED" w:rsidRDefault="00E654FA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E654FA" w:rsidRPr="00E015CA" w:rsidRDefault="00E654FA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Шевченківської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бульвар Т. Шевченка, 26/4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235-32-16, 288-22-62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234-92-72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cnap@shev.gov.ua</w:t>
            </w:r>
          </w:p>
          <w:p w:rsidR="00E654FA" w:rsidRDefault="007E4180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E654FA"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http://kyivcnap.gov.ua</w:t>
              </w:r>
            </w:hyperlink>
          </w:p>
          <w:p w:rsidR="00E654FA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54FA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Б. Хмельницького, 24</w:t>
            </w:r>
          </w:p>
          <w:p w:rsidR="00E654FA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278-71-60, 226-31-97</w:t>
            </w:r>
          </w:p>
          <w:p w:rsidR="00E654FA" w:rsidRPr="0041621C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cnap@shev.gov.ua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E654FA" w:rsidRPr="00765CED" w:rsidTr="00E015CA">
        <w:tc>
          <w:tcPr>
            <w:tcW w:w="736" w:type="dxa"/>
            <w:vMerge/>
          </w:tcPr>
          <w:p w:rsidR="00E654FA" w:rsidRPr="00765CED" w:rsidRDefault="00E654FA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E654FA" w:rsidRPr="00E015CA" w:rsidRDefault="00E654FA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Дніпровська набережна, 19-б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202-60-38, 202-60-39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nap@kievcity.gov.ua</w:t>
            </w:r>
          </w:p>
          <w:p w:rsidR="00E654FA" w:rsidRPr="00AF0ED6" w:rsidRDefault="00E654FA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kyivcnap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gov.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</w:t>
            </w:r>
            <w:proofErr w:type="spellEnd"/>
          </w:p>
        </w:tc>
      </w:tr>
      <w:tr w:rsidR="00E015CA" w:rsidRPr="00765CED" w:rsidTr="005E5C12">
        <w:trPr>
          <w:trHeight w:val="1256"/>
        </w:trPr>
        <w:tc>
          <w:tcPr>
            <w:tcW w:w="736" w:type="dxa"/>
          </w:tcPr>
          <w:p w:rsidR="00E015CA" w:rsidRPr="00E57800" w:rsidRDefault="00E015CA" w:rsidP="00765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8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10" w:type="dxa"/>
          </w:tcPr>
          <w:p w:rsidR="00E015CA" w:rsidRPr="00765CED" w:rsidRDefault="00E015CA" w:rsidP="00380D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</w:t>
            </w:r>
            <w:r w:rsidR="00E578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</w:t>
            </w:r>
            <w:r w:rsidR="00E578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61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3260"/>
            </w:tblGrid>
            <w:tr w:rsidR="00E654FA" w:rsidRPr="00E654FA" w:rsidTr="00A6403D">
              <w:trPr>
                <w:trHeight w:val="285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FA" w:rsidRPr="00E654FA" w:rsidRDefault="00E654FA" w:rsidP="00E654F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Графік прийому документів</w:t>
                  </w:r>
                </w:p>
              </w:tc>
            </w:tr>
            <w:tr w:rsidR="00E654FA" w:rsidRPr="00E654FA" w:rsidTr="00A6403D">
              <w:trPr>
                <w:trHeight w:val="25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FA" w:rsidRPr="00E654FA" w:rsidRDefault="00E654FA" w:rsidP="00E654F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День тижня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FA" w:rsidRPr="00E654FA" w:rsidRDefault="00E654FA" w:rsidP="00E654F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Часи прийому</w:t>
                  </w:r>
                </w:p>
              </w:tc>
            </w:tr>
            <w:tr w:rsidR="00E654FA" w:rsidRPr="00E654FA" w:rsidTr="00A6403D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FA" w:rsidRPr="00E654FA" w:rsidRDefault="00E654FA" w:rsidP="00E654F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понеділок - четвер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FA" w:rsidRPr="00E654FA" w:rsidRDefault="00E654FA" w:rsidP="00E654F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9:00-20:00</w:t>
                  </w:r>
                </w:p>
              </w:tc>
            </w:tr>
            <w:tr w:rsidR="00E654FA" w:rsidRPr="00E654FA" w:rsidTr="00A6403D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FA" w:rsidRPr="00E654FA" w:rsidRDefault="00E654FA" w:rsidP="00E654F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п’ятниця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FA" w:rsidRPr="00E654FA" w:rsidRDefault="00E654FA" w:rsidP="00E654F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9:00-16:45</w:t>
                  </w:r>
                </w:p>
              </w:tc>
            </w:tr>
            <w:tr w:rsidR="00E654FA" w:rsidRPr="00E654FA" w:rsidTr="00A6403D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FA" w:rsidRPr="00E654FA" w:rsidRDefault="00E654FA" w:rsidP="00E654F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субота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FA" w:rsidRPr="00E654FA" w:rsidRDefault="00E654FA" w:rsidP="00E654F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9:</w:t>
                  </w: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00-1</w:t>
                  </w: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8:</w:t>
                  </w: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00</w:t>
                  </w:r>
                </w:p>
              </w:tc>
            </w:tr>
            <w:tr w:rsidR="00E654FA" w:rsidRPr="00E654FA" w:rsidTr="00A6403D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FA" w:rsidRPr="00E654FA" w:rsidRDefault="00E654FA" w:rsidP="00E654F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неділя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4FA" w:rsidRPr="00E654FA" w:rsidRDefault="00E654FA" w:rsidP="00E654F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4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вихідний</w:t>
                  </w:r>
                </w:p>
              </w:tc>
            </w:tr>
          </w:tbl>
          <w:p w:rsidR="00E015CA" w:rsidRPr="00765CED" w:rsidRDefault="00E654FA" w:rsidP="00E654FA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Консультації здійснюються уповноваженою особою Департаменту економіки та інвестицій в Департаменті (Центрі) надання адміністративних послуг виконавчого органу Київської міської ради (Київської міської державної адміністрації) в понеділок, четвер з 9:00 до 17:00</w:t>
            </w:r>
          </w:p>
        </w:tc>
      </w:tr>
      <w:tr w:rsidR="00E57800" w:rsidRPr="00765CED" w:rsidTr="005E5C12">
        <w:trPr>
          <w:trHeight w:val="1256"/>
        </w:trPr>
        <w:tc>
          <w:tcPr>
            <w:tcW w:w="736" w:type="dxa"/>
          </w:tcPr>
          <w:p w:rsidR="00E57800" w:rsidRPr="00E57800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Телефон/факс (довідки), адреса електронної пошти та веб-сайт 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Департаменту 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 послуг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5" w:type="dxa"/>
          </w:tcPr>
          <w:p w:rsidR="00E654FA" w:rsidRPr="00E654FA" w:rsidRDefault="00E654FA" w:rsidP="00E654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(044) 202-60-38 </w:t>
            </w:r>
          </w:p>
          <w:p w:rsidR="00E654FA" w:rsidRPr="00E654FA" w:rsidRDefault="00E654FA" w:rsidP="00E654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(044) 202-60-39</w:t>
            </w:r>
          </w:p>
          <w:p w:rsidR="00E654FA" w:rsidRPr="00E654FA" w:rsidRDefault="00E654FA" w:rsidP="00E654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E65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E65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unap@kievcity.gov.ua</w:t>
            </w:r>
          </w:p>
          <w:p w:rsidR="00E57800" w:rsidRPr="00D23F12" w:rsidRDefault="00E654FA" w:rsidP="00E654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http://kyivcnap.gov.ua</w:t>
            </w:r>
          </w:p>
        </w:tc>
      </w:tr>
      <w:tr w:rsidR="00E57800" w:rsidRPr="00765CED" w:rsidTr="00E015CA">
        <w:trPr>
          <w:trHeight w:val="455"/>
        </w:trPr>
        <w:tc>
          <w:tcPr>
            <w:tcW w:w="10421" w:type="dxa"/>
            <w:gridSpan w:val="3"/>
            <w:vAlign w:val="center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Стаття 24 Закон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України «Про режим іноземного інвестування»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Наказ Міністерства зовнішніх економічних </w:t>
            </w:r>
            <w:proofErr w:type="spellStart"/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зв’язків</w:t>
            </w:r>
            <w:proofErr w:type="spellEnd"/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торгівлі України від 20.02.1997 №125 «Про заходи </w:t>
            </w:r>
            <w:proofErr w:type="spellStart"/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МЗЕЗторгу</w:t>
            </w:r>
            <w:proofErr w:type="spellEnd"/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щодо забезпечення виконання постанови Кабінету Міністрів України від 30.01.1997 р. №112»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</w:t>
            </w:r>
          </w:p>
        </w:tc>
      </w:tr>
      <w:tr w:rsidR="00E57800" w:rsidRPr="00765CED" w:rsidTr="00E015CA">
        <w:trPr>
          <w:trHeight w:val="476"/>
        </w:trPr>
        <w:tc>
          <w:tcPr>
            <w:tcW w:w="10421" w:type="dxa"/>
            <w:gridSpan w:val="3"/>
            <w:vAlign w:val="center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Укладання договору (контракту)</w:t>
            </w:r>
            <w:r w:rsidRPr="002C459B">
              <w:t xml:space="preserve"> 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спільну інвестиційну діяльність за участю іноземного інвестора (далі – договір (контракт)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здійснення державної реєстрації договору (контракту) суб’єкт зовнішньоекономічної діяльності України,</w:t>
            </w:r>
            <w:r w:rsidRPr="002C459B">
              <w:t xml:space="preserve"> 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якому доручено ведення спільних справ учасників,  зареєстрований в м. Києві або уповноважена ним особа – учасник договору (контракту)(далі – заявник) подає: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лист звернення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заяву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)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 державну реєстрацію 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договору (контракту);</w:t>
            </w:r>
          </w:p>
          <w:p w:rsidR="00E57800" w:rsidRPr="002C459B" w:rsidRDefault="00E57800" w:rsidP="00E57800">
            <w:p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нформаційну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картку договору (контракту) за встановленою формою;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договір (контракт) (оригінал і копію</w:t>
            </w:r>
            <w:r w:rsidR="0001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засвідчену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установленому порядку</w:t>
            </w:r>
            <w:r w:rsidR="0001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засвідчені копії установчих документів суб’єкта (суб’єктів) зовнішньоекономічної діяльності України;</w:t>
            </w:r>
          </w:p>
          <w:p w:rsidR="00E57800" w:rsidRPr="002C459B" w:rsidRDefault="002177BA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копію</w:t>
            </w:r>
            <w:r w:rsidR="00E57800"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чинної виписки з </w:t>
            </w:r>
            <w:r w:rsidR="00E57800" w:rsidRPr="002C459B">
              <w:rPr>
                <w:rFonts w:ascii="Times New Roman" w:hAnsi="Times New Roman" w:cs="Times New Roman"/>
                <w:color w:val="232B30"/>
                <w:sz w:val="26"/>
                <w:szCs w:val="26"/>
              </w:rPr>
              <w:t>Єдиного державного реєстру юридичних осіб та фізичних осіб-підприємців</w:t>
            </w:r>
            <w:r w:rsidR="00E57800" w:rsidRPr="002C459B">
              <w:rPr>
                <w:rFonts w:ascii="Times New Roman" w:hAnsi="Times New Roman" w:cs="Times New Roman"/>
                <w:sz w:val="26"/>
                <w:szCs w:val="26"/>
              </w:rPr>
              <w:t>, завірен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57800" w:rsidRPr="002C459B">
              <w:rPr>
                <w:rFonts w:ascii="Times New Roman" w:hAnsi="Times New Roman" w:cs="Times New Roman"/>
                <w:sz w:val="26"/>
                <w:szCs w:val="26"/>
              </w:rPr>
              <w:t xml:space="preserve"> керівником підприємства</w:t>
            </w:r>
            <w:r w:rsidR="00E57800"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МЗС;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ліцензію, якщо згідно із законодавством України цього вимагає діяльність, що передбачається договором (контрактом);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документ про оплату послуг за державну реєстрацію договору (контракту).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разі обґрунтованої потреби орган державної реєстрації може вимагати інші документи, що стосуються визначення цілей, умов діяльності, спроможності учасників виконати  договір (контракт), а також відповідності його законодавству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відповідного центру надання адміністративних послуг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Факт прийому документів фіксується у журналі обліку державної реєстрації договорів (контрактів) та в інформаційній базі «Офіційний веб-портал адміністративних послуг міста Києва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Послуга платна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інвестора».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розмірі 6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неоподаткованих мінімумів доходів громадян, встановлених на день реєстрації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договору (контракту)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№1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Протягом 20 календарних днів починаючи з дати фіксації подачі документів у журналі обліку державної реєстрації договорів (контрактів)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здійсненні державної реєстрації договору (контракту) може бути відмовлено, якщо: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умови договору (контракту) не відповідають законодавству України;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до суб’єкта зовнішньоекономічної діяльності України, який подав лист-звернення про реєстрацію договору (контракту), застосовано санкції згідн</w:t>
            </w:r>
            <w:r w:rsidR="00217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із статтею 37 Закону України «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</w:t>
            </w:r>
            <w:r w:rsidR="00217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зовнішньоекономічну діяльність»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існує заборона на передбачений вид спільної діяльності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гідно із законодавством України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Заявнику видається картка державної реєстрації договору (контракту) за встановленою формою (3 примірника)  та робиться спеціальна відмітка про державну реєстрацію на договорі (контракті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E57800" w:rsidRPr="00765CED" w:rsidTr="00E015CA">
        <w:trPr>
          <w:trHeight w:val="70"/>
        </w:trPr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Особисто заявником в години прийому в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центрі надання адміністративних послуг, до якого були подані документи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 Факт видачі документів фіксується у журналі обліку державної реєстрації договорів (контрактів), в якому заявник ставить свій підпис та в інформаційній базі «Офіційний веб-портал адміністративних послуг міста Києва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65CED" w:rsidRPr="00765CED" w:rsidRDefault="00765CED" w:rsidP="00765CE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E23FBF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6B3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</w:t>
      </w:r>
      <w:r w:rsidR="002655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631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67684" w:rsidRDefault="00467684"/>
    <w:p w:rsidR="00E015CA" w:rsidRDefault="000D2970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52506B" w:rsidRDefault="0052506B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52506B" w:rsidRDefault="0052506B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2177BA" w:rsidRDefault="002177BA" w:rsidP="005E5C12">
      <w:pPr>
        <w:widowControl w:val="0"/>
        <w:shd w:val="clear" w:color="auto" w:fill="FFFFFF"/>
        <w:autoSpaceDE w:val="0"/>
        <w:autoSpaceDN w:val="0"/>
        <w:adjustRightInd w:val="0"/>
        <w:ind w:left="6804" w:firstLine="2556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4248" w:firstLine="708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Додаток №1                                                     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288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20"/>
          <w:u w:val="single"/>
          <w:lang w:eastAsia="ru-RU"/>
        </w:rPr>
      </w:pP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Державний збір за реєстрацію  договору (контракту)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про спільну інвестиційну діяльність за участю іноземного інвестора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Місцевий бюджет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102  грн. (без ПДВ)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Код бюджетної класифікації 22010900 «Плата за державну реєстрацію (крім  реєстраційного збору за проведення державної реєстрації юридичних осіб та фізичних осіб-підприємців)».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101BB" w:rsidRPr="00F26C56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отримувач</w:t>
      </w:r>
      <w:r w:rsidRPr="008F53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Казначейство України (ЕАП)</w:t>
      </w:r>
      <w:r w:rsidRPr="008F532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,</w:t>
      </w:r>
      <w:r w:rsidRPr="008F532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8F53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МФО </w:t>
      </w:r>
      <w:r w:rsidRPr="00F26C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899998</w:t>
      </w:r>
    </w:p>
    <w:p w:rsidR="005101BB" w:rsidRPr="008F532B" w:rsidRDefault="005101BB" w:rsidP="005101BB">
      <w:pPr>
        <w:widowControl w:val="0"/>
        <w:autoSpaceDE w:val="0"/>
        <w:autoSpaceDN w:val="0"/>
        <w:adjustRightInd w:val="0"/>
        <w:spacing w:after="509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Ind w:w="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5200"/>
        <w:gridCol w:w="1843"/>
      </w:tblGrid>
      <w:tr w:rsidR="005101BB" w:rsidRPr="008F532B" w:rsidTr="00827D65">
        <w:trPr>
          <w:trHeight w:hRule="exact" w:val="52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Отримувач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Рахунок</w:t>
            </w:r>
          </w:p>
        </w:tc>
      </w:tr>
      <w:tr w:rsidR="005101BB" w:rsidRPr="008F532B" w:rsidTr="00827D65">
        <w:trPr>
          <w:trHeight w:hRule="exact" w:val="73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4" w:lineRule="exact"/>
              <w:ind w:right="65" w:hanging="3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у Голосіївському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38039757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4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852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002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hRule="exact" w:val="77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right="235" w:hanging="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у Дарницькому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38021179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138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0260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03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hRule="exact" w:val="76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6" w:lineRule="exact"/>
              <w:ind w:right="151" w:hanging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у Деснянському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37984978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852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004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hRule="exact" w:val="72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right="53" w:hanging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у Дніпровському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38012871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118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005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hRule="exact" w:val="734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1" w:lineRule="exact"/>
              <w:ind w:right="108" w:hanging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в Оболонському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38002491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006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" w:right="242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у Печерському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38004897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198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007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7" w:right="151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у Подільському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37975298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188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008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val="791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3" w:lineRule="exact"/>
              <w:ind w:left="26" w:right="60" w:firstLine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 Святошинському районі м.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37962074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178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009</w:t>
            </w:r>
          </w:p>
        </w:tc>
      </w:tr>
      <w:tr w:rsidR="005101BB" w:rsidRPr="008F532B" w:rsidTr="00827D65">
        <w:trPr>
          <w:trHeight w:val="78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Солом'янський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left="31" w:right="65" w:firstLine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 Солом'янському районі м.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38050812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178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010</w:t>
            </w:r>
          </w:p>
        </w:tc>
      </w:tr>
      <w:tr w:rsidR="005101BB" w:rsidRPr="008F532B" w:rsidTr="00827D65">
        <w:trPr>
          <w:trHeight w:val="83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6" w:lineRule="exact"/>
              <w:ind w:left="38" w:right="41" w:firstLine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 Шевченківському районі м.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Києва, ідентифікаційний код 37995466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168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011</w:t>
            </w:r>
          </w:p>
        </w:tc>
      </w:tr>
    </w:tbl>
    <w:p w:rsidR="005101BB" w:rsidRPr="008F532B" w:rsidRDefault="005101BB" w:rsidP="005101B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101BB" w:rsidRPr="00312DE0" w:rsidRDefault="005101BB" w:rsidP="00510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751" w:rsidRDefault="00027751" w:rsidP="000D2970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5C12" w:rsidRDefault="00027751" w:rsidP="005E5C12">
      <w:pPr>
        <w:ind w:left="2124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2970" w:rsidRPr="00A33B4D">
        <w:rPr>
          <w:rFonts w:ascii="Times New Roman" w:hAnsi="Times New Roman" w:cs="Times New Roman"/>
          <w:sz w:val="26"/>
          <w:szCs w:val="26"/>
        </w:rPr>
        <w:t>Додаток №2</w:t>
      </w:r>
    </w:p>
    <w:p w:rsidR="000D2970" w:rsidRPr="00A33B4D" w:rsidRDefault="000D2970" w:rsidP="005E5C12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>Зразок заяви для здійснення державної реєстрації договорів про спільну інвестиційну діяльність за участю іноземного інвестора</w:t>
      </w:r>
    </w:p>
    <w:p w:rsidR="000D2970" w:rsidRPr="00A33B4D" w:rsidRDefault="000D2970" w:rsidP="000D297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970" w:rsidRPr="00A33B4D" w:rsidRDefault="000D2970" w:rsidP="00027751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>Директору Департаменту</w:t>
      </w:r>
      <w:r w:rsidR="00027751" w:rsidRPr="00A33B4D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>економіки та інвестицій</w:t>
      </w:r>
      <w:r w:rsidR="00027751" w:rsidRPr="00A33B4D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>виконавчого органу Київської міської ради</w:t>
      </w:r>
      <w:r w:rsidR="00027751" w:rsidRPr="00A33B4D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>(Київської міської державної адміністрації)</w:t>
      </w:r>
    </w:p>
    <w:p w:rsidR="000D2970" w:rsidRPr="00A33B4D" w:rsidRDefault="00596713" w:rsidP="00027751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>Мельник Н.О.</w:t>
      </w:r>
    </w:p>
    <w:p w:rsidR="00571FF1" w:rsidRPr="00A33B4D" w:rsidRDefault="00571FF1" w:rsidP="000D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970" w:rsidRPr="00A33B4D" w:rsidRDefault="00027751" w:rsidP="00027751">
      <w:pPr>
        <w:rPr>
          <w:rFonts w:ascii="Times New Roman" w:hAnsi="Times New Roman" w:cs="Times New Roman"/>
          <w:sz w:val="28"/>
          <w:szCs w:val="28"/>
        </w:rPr>
      </w:pP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="00A33B4D" w:rsidRPr="00A33B4D">
        <w:rPr>
          <w:rFonts w:ascii="Times New Roman" w:hAnsi="Times New Roman" w:cs="Times New Roman"/>
          <w:sz w:val="26"/>
          <w:szCs w:val="26"/>
        </w:rPr>
        <w:t>ТОВ</w:t>
      </w:r>
      <w:r w:rsidRPr="00A33B4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2970" w:rsidRPr="00A33B4D" w:rsidRDefault="000D2970" w:rsidP="00A33B4D">
      <w:pPr>
        <w:rPr>
          <w:rFonts w:ascii="Times New Roman" w:hAnsi="Times New Roman" w:cs="Times New Roman"/>
          <w:sz w:val="20"/>
          <w:szCs w:val="20"/>
        </w:rPr>
      </w:pPr>
      <w:r w:rsidRPr="00A33B4D">
        <w:rPr>
          <w:rFonts w:ascii="Times New Roman" w:hAnsi="Times New Roman" w:cs="Times New Roman"/>
          <w:sz w:val="28"/>
          <w:szCs w:val="28"/>
        </w:rPr>
        <w:t xml:space="preserve"> </w:t>
      </w:r>
      <w:r w:rsidR="00027751" w:rsidRPr="00A33B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3B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3B4D">
        <w:rPr>
          <w:rFonts w:ascii="Times New Roman" w:hAnsi="Times New Roman" w:cs="Times New Roman"/>
          <w:sz w:val="20"/>
          <w:szCs w:val="20"/>
        </w:rPr>
        <w:t>(</w:t>
      </w:r>
      <w:r w:rsidR="00A33B4D">
        <w:rPr>
          <w:rFonts w:ascii="Times New Roman" w:hAnsi="Times New Roman" w:cs="Times New Roman"/>
          <w:sz w:val="20"/>
          <w:szCs w:val="20"/>
        </w:rPr>
        <w:t>найменування</w:t>
      </w:r>
      <w:r w:rsidRPr="00A33B4D">
        <w:rPr>
          <w:rFonts w:ascii="Times New Roman" w:hAnsi="Times New Roman" w:cs="Times New Roman"/>
          <w:sz w:val="20"/>
          <w:szCs w:val="20"/>
        </w:rPr>
        <w:t>)</w:t>
      </w:r>
    </w:p>
    <w:p w:rsidR="000D2970" w:rsidRPr="00A33B4D" w:rsidRDefault="000D2970" w:rsidP="000D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970" w:rsidRPr="00A33B4D" w:rsidRDefault="000D2970" w:rsidP="000D2970">
      <w:pPr>
        <w:jc w:val="center"/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>Заява</w:t>
      </w:r>
    </w:p>
    <w:p w:rsidR="00A33B4D" w:rsidRDefault="00A33B4D" w:rsidP="000D2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2970" w:rsidRPr="00A33B4D">
        <w:rPr>
          <w:rFonts w:ascii="Times New Roman" w:hAnsi="Times New Roman" w:cs="Times New Roman"/>
          <w:sz w:val="26"/>
          <w:szCs w:val="26"/>
        </w:rPr>
        <w:t>ТОВ</w:t>
      </w:r>
      <w:r w:rsidR="000D2970" w:rsidRPr="00A33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33B4D">
        <w:rPr>
          <w:rFonts w:ascii="Times New Roman" w:hAnsi="Times New Roman"/>
          <w:sz w:val="28"/>
          <w:szCs w:val="28"/>
        </w:rPr>
        <w:t xml:space="preserve"> </w:t>
      </w:r>
      <w:r w:rsidRPr="00A33B4D">
        <w:rPr>
          <w:rFonts w:ascii="Times New Roman" w:hAnsi="Times New Roman"/>
          <w:sz w:val="26"/>
          <w:szCs w:val="26"/>
        </w:rPr>
        <w:t>просить зареєструвати договір (контракт) про</w:t>
      </w:r>
      <w:r w:rsidRPr="00A3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33B4D">
        <w:rPr>
          <w:rFonts w:ascii="Times New Roman" w:hAnsi="Times New Roman" w:cs="Times New Roman"/>
          <w:sz w:val="20"/>
          <w:szCs w:val="20"/>
        </w:rPr>
        <w:t>(найменування)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970" w:rsidRPr="00A33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70" w:rsidRPr="00A33B4D" w:rsidRDefault="000D2970" w:rsidP="000D29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B4D">
        <w:rPr>
          <w:rFonts w:ascii="Times New Roman" w:hAnsi="Times New Roman"/>
          <w:sz w:val="26"/>
          <w:szCs w:val="26"/>
        </w:rPr>
        <w:t>інвестиційну діяльність за участю іноземного інвестора від</w:t>
      </w:r>
      <w:r w:rsidRPr="00A33B4D">
        <w:rPr>
          <w:rFonts w:ascii="Times New Roman" w:hAnsi="Times New Roman"/>
          <w:sz w:val="28"/>
          <w:szCs w:val="28"/>
        </w:rPr>
        <w:t xml:space="preserve"> ______</w:t>
      </w:r>
      <w:r w:rsidR="00A33B4D">
        <w:rPr>
          <w:rFonts w:ascii="Times New Roman" w:hAnsi="Times New Roman"/>
          <w:sz w:val="28"/>
          <w:szCs w:val="28"/>
        </w:rPr>
        <w:t>__</w:t>
      </w:r>
      <w:r w:rsidRPr="00A33B4D">
        <w:rPr>
          <w:rFonts w:ascii="Times New Roman" w:hAnsi="Times New Roman"/>
          <w:sz w:val="28"/>
          <w:szCs w:val="28"/>
        </w:rPr>
        <w:t xml:space="preserve">№ _____. </w:t>
      </w:r>
    </w:p>
    <w:p w:rsidR="000D2970" w:rsidRPr="00A33B4D" w:rsidRDefault="000D2970" w:rsidP="000D297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>До заяви додаються документи:</w:t>
      </w:r>
    </w:p>
    <w:p w:rsidR="000D2970" w:rsidRPr="00A33B4D" w:rsidRDefault="000D2970" w:rsidP="000D2970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 xml:space="preserve">Інформаційна картка договору (контракту)  – 1 </w:t>
      </w:r>
      <w:proofErr w:type="spellStart"/>
      <w:r w:rsidRPr="00A33B4D">
        <w:rPr>
          <w:rFonts w:ascii="Times New Roman" w:hAnsi="Times New Roman"/>
          <w:sz w:val="26"/>
          <w:szCs w:val="26"/>
        </w:rPr>
        <w:t>екз</w:t>
      </w:r>
      <w:proofErr w:type="spellEnd"/>
      <w:r w:rsidRPr="00A33B4D">
        <w:rPr>
          <w:rFonts w:ascii="Times New Roman" w:hAnsi="Times New Roman"/>
          <w:sz w:val="26"/>
          <w:szCs w:val="26"/>
        </w:rPr>
        <w:t>.;</w:t>
      </w:r>
    </w:p>
    <w:p w:rsidR="000D2970" w:rsidRPr="00A33B4D" w:rsidRDefault="000D2970" w:rsidP="000D2970">
      <w:pPr>
        <w:numPr>
          <w:ilvl w:val="0"/>
          <w:numId w:val="3"/>
        </w:numPr>
        <w:tabs>
          <w:tab w:val="left" w:pos="709"/>
        </w:tabs>
        <w:ind w:left="709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 xml:space="preserve">Договір (контракт)  – оригінал і копія, засвідчена в установленому порядку, 1 </w:t>
      </w:r>
      <w:proofErr w:type="spellStart"/>
      <w:r w:rsidRPr="00A33B4D">
        <w:rPr>
          <w:rFonts w:ascii="Times New Roman" w:hAnsi="Times New Roman"/>
          <w:sz w:val="26"/>
          <w:szCs w:val="26"/>
        </w:rPr>
        <w:t>екз</w:t>
      </w:r>
      <w:proofErr w:type="spellEnd"/>
      <w:r w:rsidRPr="00A33B4D">
        <w:rPr>
          <w:rFonts w:ascii="Times New Roman" w:hAnsi="Times New Roman"/>
          <w:sz w:val="26"/>
          <w:szCs w:val="26"/>
        </w:rPr>
        <w:t>.;</w:t>
      </w:r>
    </w:p>
    <w:p w:rsidR="00E93CCF" w:rsidRPr="00A33B4D" w:rsidRDefault="000D2970" w:rsidP="00027751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>Статут</w:t>
      </w:r>
      <w:r w:rsidR="00E93CCF" w:rsidRPr="00A33B4D">
        <w:rPr>
          <w:rFonts w:ascii="Times New Roman" w:hAnsi="Times New Roman"/>
          <w:sz w:val="26"/>
          <w:szCs w:val="26"/>
        </w:rPr>
        <w:t xml:space="preserve"> </w:t>
      </w:r>
      <w:r w:rsidRPr="00A33B4D">
        <w:rPr>
          <w:rFonts w:ascii="Times New Roman" w:hAnsi="Times New Roman"/>
          <w:sz w:val="26"/>
          <w:szCs w:val="26"/>
        </w:rPr>
        <w:t xml:space="preserve"> </w:t>
      </w:r>
      <w:r w:rsidR="00A33B4D" w:rsidRPr="00A33B4D">
        <w:rPr>
          <w:rFonts w:ascii="Times New Roman" w:hAnsi="Times New Roman"/>
          <w:sz w:val="26"/>
          <w:szCs w:val="26"/>
        </w:rPr>
        <w:t>__________________</w:t>
      </w:r>
      <w:r w:rsidRPr="00A33B4D">
        <w:rPr>
          <w:rFonts w:ascii="Times New Roman" w:hAnsi="Times New Roman"/>
          <w:sz w:val="26"/>
          <w:szCs w:val="26"/>
        </w:rPr>
        <w:t xml:space="preserve"> – нотаріально засвідчена копія, 1екз.;</w:t>
      </w:r>
    </w:p>
    <w:p w:rsidR="00027751" w:rsidRPr="00256049" w:rsidRDefault="00E93CCF" w:rsidP="00027751">
      <w:pPr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A33B4D">
        <w:rPr>
          <w:rFonts w:ascii="Times New Roman" w:hAnsi="Times New Roman"/>
          <w:sz w:val="20"/>
          <w:szCs w:val="20"/>
        </w:rPr>
        <w:t xml:space="preserve">             </w:t>
      </w:r>
      <w:r w:rsidR="00A33B4D" w:rsidRPr="00A33B4D">
        <w:rPr>
          <w:rFonts w:ascii="Times New Roman" w:hAnsi="Times New Roman"/>
          <w:sz w:val="20"/>
          <w:szCs w:val="20"/>
        </w:rPr>
        <w:t xml:space="preserve">           </w:t>
      </w:r>
      <w:r w:rsidR="00A33B4D">
        <w:rPr>
          <w:rFonts w:ascii="Times New Roman" w:hAnsi="Times New Roman"/>
          <w:sz w:val="20"/>
          <w:szCs w:val="20"/>
        </w:rPr>
        <w:t xml:space="preserve">       </w:t>
      </w:r>
      <w:r w:rsidR="00A33B4D" w:rsidRPr="00A33B4D">
        <w:rPr>
          <w:rFonts w:ascii="Times New Roman" w:hAnsi="Times New Roman"/>
          <w:sz w:val="20"/>
          <w:szCs w:val="20"/>
        </w:rPr>
        <w:t xml:space="preserve"> (найменування)</w:t>
      </w:r>
    </w:p>
    <w:p w:rsidR="00404064" w:rsidRPr="00A33B4D" w:rsidRDefault="00404064" w:rsidP="00404064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Копія чинної виписки з </w:t>
      </w:r>
      <w:r w:rsidRPr="00A33B4D">
        <w:rPr>
          <w:rFonts w:ascii="Times New Roman" w:hAnsi="Times New Roman" w:cs="Times New Roman"/>
          <w:color w:val="232B30"/>
          <w:sz w:val="26"/>
          <w:szCs w:val="26"/>
        </w:rPr>
        <w:t>Єдиного державного реєстру юридичних осіб та фізичних осіб-підприємців</w:t>
      </w:r>
      <w:r w:rsidRPr="00A33B4D">
        <w:rPr>
          <w:rFonts w:ascii="Times New Roman" w:hAnsi="Times New Roman" w:cs="Times New Roman"/>
          <w:sz w:val="26"/>
          <w:szCs w:val="26"/>
        </w:rPr>
        <w:t>, завірена керівником підприємства;</w:t>
      </w:r>
    </w:p>
    <w:p w:rsidR="000D2970" w:rsidRPr="00A33B4D" w:rsidRDefault="000D2970" w:rsidP="000D2970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 xml:space="preserve">Витяг з торгівельного, банківського або судового реєстру тощо  іноземної юридичної особи (нерезидента) країни її місцезнаходження – нотаріально засвідчена копія, 1 </w:t>
      </w:r>
      <w:proofErr w:type="spellStart"/>
      <w:r w:rsidRPr="00A33B4D">
        <w:rPr>
          <w:rFonts w:ascii="Times New Roman" w:hAnsi="Times New Roman"/>
          <w:sz w:val="26"/>
          <w:szCs w:val="26"/>
        </w:rPr>
        <w:t>екз</w:t>
      </w:r>
      <w:proofErr w:type="spellEnd"/>
      <w:r w:rsidRPr="00A33B4D">
        <w:rPr>
          <w:rFonts w:ascii="Times New Roman" w:hAnsi="Times New Roman"/>
          <w:sz w:val="26"/>
          <w:szCs w:val="26"/>
        </w:rPr>
        <w:t xml:space="preserve">.; </w:t>
      </w:r>
    </w:p>
    <w:p w:rsidR="000D2970" w:rsidRPr="00A33B4D" w:rsidRDefault="000D2970" w:rsidP="000D2970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>Ліцензія (якщо згідно із законодавством України цього вимагає діяльність, що передбачається договором (контрактом)</w:t>
      </w:r>
      <w:r w:rsidR="002177BA">
        <w:rPr>
          <w:rFonts w:ascii="Times New Roman" w:hAnsi="Times New Roman"/>
          <w:sz w:val="26"/>
          <w:szCs w:val="26"/>
        </w:rPr>
        <w:t>)</w:t>
      </w:r>
      <w:r w:rsidRPr="00A33B4D">
        <w:rPr>
          <w:rFonts w:ascii="Times New Roman" w:hAnsi="Times New Roman"/>
          <w:sz w:val="26"/>
          <w:szCs w:val="26"/>
        </w:rPr>
        <w:t>;</w:t>
      </w:r>
    </w:p>
    <w:p w:rsidR="000D2970" w:rsidRPr="00A33B4D" w:rsidRDefault="000D2970" w:rsidP="000D2970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A33B4D">
        <w:rPr>
          <w:rFonts w:ascii="Times New Roman" w:hAnsi="Times New Roman" w:cs="Times New Roman"/>
          <w:sz w:val="26"/>
          <w:szCs w:val="26"/>
        </w:rPr>
        <w:t xml:space="preserve">Платіжне доручення №_______ 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 xml:space="preserve">від 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 xml:space="preserve">______ 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 xml:space="preserve">про 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>перерахування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 xml:space="preserve"> коштів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 xml:space="preserve"> на 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>рах</w:t>
      </w:r>
      <w:r w:rsidR="002177BA">
        <w:rPr>
          <w:rFonts w:ascii="Times New Roman" w:hAnsi="Times New Roman" w:cs="Times New Roman"/>
          <w:sz w:val="26"/>
          <w:szCs w:val="26"/>
        </w:rPr>
        <w:t>унок</w:t>
      </w:r>
      <w:r w:rsidRPr="00A33B4D">
        <w:rPr>
          <w:rFonts w:ascii="Times New Roman" w:hAnsi="Times New Roman" w:cs="Times New Roman"/>
          <w:sz w:val="26"/>
          <w:szCs w:val="26"/>
        </w:rPr>
        <w:t xml:space="preserve"> </w:t>
      </w:r>
      <w:r w:rsidR="002177BA">
        <w:rPr>
          <w:rFonts w:ascii="Times New Roman" w:hAnsi="Times New Roman" w:cs="Times New Roman"/>
          <w:sz w:val="26"/>
          <w:szCs w:val="26"/>
        </w:rPr>
        <w:t xml:space="preserve">  </w:t>
      </w:r>
      <w:r w:rsidRPr="00A33B4D">
        <w:rPr>
          <w:rFonts w:ascii="Times New Roman" w:hAnsi="Times New Roman" w:cs="Times New Roman"/>
          <w:sz w:val="26"/>
          <w:szCs w:val="26"/>
        </w:rPr>
        <w:t>№ _________ (на суму 102,00 грн) – оригінал, 1екз.;</w:t>
      </w:r>
    </w:p>
    <w:p w:rsidR="00A33B4D" w:rsidRPr="00A33B4D" w:rsidRDefault="000D2970" w:rsidP="000D2970">
      <w:pPr>
        <w:numPr>
          <w:ilvl w:val="0"/>
          <w:numId w:val="3"/>
        </w:numPr>
        <w:tabs>
          <w:tab w:val="left" w:pos="-426"/>
        </w:tabs>
        <w:ind w:left="709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 xml:space="preserve">Довіреність від ТОВ </w:t>
      </w:r>
      <w:r w:rsidR="00A33B4D" w:rsidRPr="00A33B4D">
        <w:rPr>
          <w:rFonts w:ascii="Times New Roman" w:hAnsi="Times New Roman" w:cs="Times New Roman"/>
          <w:sz w:val="26"/>
          <w:szCs w:val="26"/>
        </w:rPr>
        <w:t xml:space="preserve">________________ на уповноваженого представника </w:t>
      </w:r>
    </w:p>
    <w:p w:rsidR="00A33B4D" w:rsidRDefault="00A33B4D" w:rsidP="00A33B4D">
      <w:pPr>
        <w:tabs>
          <w:tab w:val="left" w:pos="-426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0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3B4D">
        <w:rPr>
          <w:rFonts w:ascii="Times New Roman" w:hAnsi="Times New Roman" w:cs="Times New Roman"/>
          <w:sz w:val="20"/>
          <w:szCs w:val="20"/>
        </w:rPr>
        <w:t>(найменування)</w:t>
      </w:r>
      <w:r w:rsidR="000D2970" w:rsidRPr="00A33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70" w:rsidRPr="00A33B4D" w:rsidRDefault="00A33B4D" w:rsidP="00A33B4D">
      <w:pPr>
        <w:tabs>
          <w:tab w:val="left" w:pos="-426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 xml:space="preserve">від  ____________           – оригінал, 1 </w:t>
      </w:r>
      <w:proofErr w:type="spellStart"/>
      <w:r w:rsidRPr="00A33B4D">
        <w:rPr>
          <w:rFonts w:ascii="Times New Roman" w:hAnsi="Times New Roman" w:cs="Times New Roman"/>
          <w:sz w:val="26"/>
          <w:szCs w:val="26"/>
        </w:rPr>
        <w:t>екз</w:t>
      </w:r>
      <w:proofErr w:type="spellEnd"/>
      <w:r w:rsidRPr="00A33B4D">
        <w:rPr>
          <w:rFonts w:ascii="Times New Roman" w:hAnsi="Times New Roman" w:cs="Times New Roman"/>
          <w:sz w:val="26"/>
          <w:szCs w:val="26"/>
        </w:rPr>
        <w:t>.</w:t>
      </w:r>
    </w:p>
    <w:p w:rsidR="000D2970" w:rsidRPr="00A33B4D" w:rsidRDefault="000D2970" w:rsidP="000D2970">
      <w:pPr>
        <w:ind w:left="-142" w:firstLine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0D2970" w:rsidRPr="00A33B4D" w:rsidRDefault="000D2970" w:rsidP="000D2970">
      <w:pPr>
        <w:ind w:left="-142" w:firstLine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0D2970" w:rsidRDefault="000D2970" w:rsidP="000D2970">
      <w:pPr>
        <w:rPr>
          <w:rFonts w:ascii="Times New Roman" w:hAnsi="Times New Roman"/>
          <w:sz w:val="28"/>
          <w:szCs w:val="28"/>
        </w:rPr>
      </w:pPr>
      <w:r w:rsidRPr="00A33B4D">
        <w:rPr>
          <w:rFonts w:ascii="Times New Roman" w:hAnsi="Times New Roman"/>
          <w:sz w:val="26"/>
          <w:szCs w:val="26"/>
        </w:rPr>
        <w:t xml:space="preserve"> Керівник  ТОВ</w:t>
      </w:r>
      <w:r w:rsidRPr="00A33B4D">
        <w:rPr>
          <w:rFonts w:ascii="Times New Roman" w:hAnsi="Times New Roman"/>
          <w:sz w:val="28"/>
          <w:szCs w:val="28"/>
        </w:rPr>
        <w:t xml:space="preserve"> </w:t>
      </w:r>
      <w:r w:rsidR="00A33B4D">
        <w:rPr>
          <w:rFonts w:ascii="Times New Roman" w:hAnsi="Times New Roman"/>
          <w:sz w:val="28"/>
          <w:szCs w:val="28"/>
        </w:rPr>
        <w:t>_________________</w:t>
      </w:r>
      <w:r w:rsidR="00A33B4D" w:rsidRPr="00A33B4D">
        <w:rPr>
          <w:rFonts w:ascii="Times New Roman" w:hAnsi="Times New Roman"/>
          <w:sz w:val="28"/>
          <w:szCs w:val="28"/>
        </w:rPr>
        <w:t xml:space="preserve"> </w:t>
      </w:r>
      <w:r w:rsidR="00A33B4D">
        <w:rPr>
          <w:rFonts w:ascii="Times New Roman" w:hAnsi="Times New Roman"/>
          <w:sz w:val="28"/>
          <w:szCs w:val="28"/>
        </w:rPr>
        <w:t xml:space="preserve">                 __________                           </w:t>
      </w:r>
      <w:r w:rsidR="00A33B4D" w:rsidRPr="00A33B4D">
        <w:rPr>
          <w:rFonts w:ascii="Times New Roman" w:hAnsi="Times New Roman"/>
          <w:sz w:val="26"/>
          <w:szCs w:val="26"/>
        </w:rPr>
        <w:t>ПІБ</w:t>
      </w:r>
    </w:p>
    <w:p w:rsidR="00A33B4D" w:rsidRPr="00A33B4D" w:rsidRDefault="00A33B4D" w:rsidP="000D2970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33B4D">
        <w:rPr>
          <w:rFonts w:ascii="Times New Roman" w:hAnsi="Times New Roman"/>
          <w:sz w:val="20"/>
          <w:szCs w:val="20"/>
        </w:rPr>
        <w:t>(найменування)</w:t>
      </w:r>
      <w:r w:rsidRPr="00A3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33B4D">
        <w:rPr>
          <w:rFonts w:ascii="Times New Roman" w:hAnsi="Times New Roman"/>
          <w:sz w:val="20"/>
          <w:szCs w:val="20"/>
        </w:rPr>
        <w:t>(підпис)</w:t>
      </w:r>
    </w:p>
    <w:p w:rsidR="000D2970" w:rsidRPr="00A33B4D" w:rsidRDefault="000D2970" w:rsidP="000D2970">
      <w:pPr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>(або уповноважений представник</w:t>
      </w:r>
      <w:r w:rsidRPr="00A33B4D">
        <w:rPr>
          <w:rFonts w:ascii="Times New Roman" w:hAnsi="Times New Roman"/>
          <w:sz w:val="26"/>
          <w:szCs w:val="26"/>
          <w:lang w:val="ru-RU"/>
        </w:rPr>
        <w:t>)</w:t>
      </w:r>
      <w:r w:rsidRPr="00A33B4D">
        <w:rPr>
          <w:rFonts w:ascii="Times New Roman" w:hAnsi="Times New Roman"/>
          <w:sz w:val="26"/>
          <w:szCs w:val="26"/>
        </w:rPr>
        <w:t xml:space="preserve"> </w:t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  <w:t xml:space="preserve">  </w:t>
      </w:r>
    </w:p>
    <w:p w:rsidR="000D2970" w:rsidRPr="00A33B4D" w:rsidRDefault="000D2970" w:rsidP="000D2970">
      <w:pPr>
        <w:rPr>
          <w:rFonts w:ascii="Times New Roman" w:hAnsi="Times New Roman"/>
          <w:sz w:val="28"/>
          <w:szCs w:val="28"/>
        </w:rPr>
      </w:pP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</w:p>
    <w:p w:rsidR="000D2970" w:rsidRPr="00A33B4D" w:rsidRDefault="00A33B4D">
      <w:pPr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>Дата</w:t>
      </w:r>
    </w:p>
    <w:sectPr w:rsidR="000D2970" w:rsidRPr="00A33B4D" w:rsidSect="003631CA">
      <w:headerReference w:type="even" r:id="rId13"/>
      <w:headerReference w:type="defaul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80" w:rsidRDefault="007E4180">
      <w:r>
        <w:separator/>
      </w:r>
    </w:p>
  </w:endnote>
  <w:endnote w:type="continuationSeparator" w:id="0">
    <w:p w:rsidR="007E4180" w:rsidRDefault="007E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80" w:rsidRDefault="007E4180">
      <w:r>
        <w:separator/>
      </w:r>
    </w:p>
  </w:footnote>
  <w:footnote w:type="continuationSeparator" w:id="0">
    <w:p w:rsidR="007E4180" w:rsidRDefault="007E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C4" w:rsidRDefault="009878C4" w:rsidP="009878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8C4" w:rsidRDefault="00987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C4" w:rsidRDefault="009878C4" w:rsidP="009878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6A5">
      <w:rPr>
        <w:rStyle w:val="a5"/>
        <w:noProof/>
      </w:rPr>
      <w:t>8</w:t>
    </w:r>
    <w:r>
      <w:rPr>
        <w:rStyle w:val="a5"/>
      </w:rPr>
      <w:fldChar w:fldCharType="end"/>
    </w:r>
  </w:p>
  <w:p w:rsidR="009878C4" w:rsidRDefault="009878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86"/>
    <w:multiLevelType w:val="hybridMultilevel"/>
    <w:tmpl w:val="1ABC0C92"/>
    <w:lvl w:ilvl="0" w:tplc="80D0303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900"/>
    <w:multiLevelType w:val="hybridMultilevel"/>
    <w:tmpl w:val="2102CC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2790"/>
    <w:rsid w:val="0001317B"/>
    <w:rsid w:val="0001596D"/>
    <w:rsid w:val="00027751"/>
    <w:rsid w:val="00071F13"/>
    <w:rsid w:val="00081768"/>
    <w:rsid w:val="000B167F"/>
    <w:rsid w:val="000B17CF"/>
    <w:rsid w:val="000D2970"/>
    <w:rsid w:val="00106085"/>
    <w:rsid w:val="001106FD"/>
    <w:rsid w:val="001239A5"/>
    <w:rsid w:val="001972C7"/>
    <w:rsid w:val="001E6F0B"/>
    <w:rsid w:val="001F5B3E"/>
    <w:rsid w:val="00200FF5"/>
    <w:rsid w:val="00212CAD"/>
    <w:rsid w:val="002177BA"/>
    <w:rsid w:val="0024787A"/>
    <w:rsid w:val="00256049"/>
    <w:rsid w:val="00265539"/>
    <w:rsid w:val="00280CFE"/>
    <w:rsid w:val="002B727C"/>
    <w:rsid w:val="002C459B"/>
    <w:rsid w:val="00321F58"/>
    <w:rsid w:val="003441FE"/>
    <w:rsid w:val="003631CA"/>
    <w:rsid w:val="00380DBD"/>
    <w:rsid w:val="00392562"/>
    <w:rsid w:val="00404064"/>
    <w:rsid w:val="00463209"/>
    <w:rsid w:val="0046684C"/>
    <w:rsid w:val="00467684"/>
    <w:rsid w:val="004F192E"/>
    <w:rsid w:val="00505BE9"/>
    <w:rsid w:val="00510075"/>
    <w:rsid w:val="005101BB"/>
    <w:rsid w:val="00515C59"/>
    <w:rsid w:val="0052506B"/>
    <w:rsid w:val="005471E2"/>
    <w:rsid w:val="005542C9"/>
    <w:rsid w:val="00560399"/>
    <w:rsid w:val="00571FF1"/>
    <w:rsid w:val="005806A5"/>
    <w:rsid w:val="00596713"/>
    <w:rsid w:val="005C5688"/>
    <w:rsid w:val="005E34E9"/>
    <w:rsid w:val="005E5C12"/>
    <w:rsid w:val="00616C59"/>
    <w:rsid w:val="00621A92"/>
    <w:rsid w:val="0065578F"/>
    <w:rsid w:val="006B3C7C"/>
    <w:rsid w:val="006E5139"/>
    <w:rsid w:val="00720D54"/>
    <w:rsid w:val="007355DF"/>
    <w:rsid w:val="00753430"/>
    <w:rsid w:val="007647E2"/>
    <w:rsid w:val="00765CED"/>
    <w:rsid w:val="00791DD7"/>
    <w:rsid w:val="007B242D"/>
    <w:rsid w:val="007E4180"/>
    <w:rsid w:val="007F1362"/>
    <w:rsid w:val="00806316"/>
    <w:rsid w:val="00815C48"/>
    <w:rsid w:val="00896E49"/>
    <w:rsid w:val="008B3D43"/>
    <w:rsid w:val="008E3C8B"/>
    <w:rsid w:val="008E4807"/>
    <w:rsid w:val="008E6348"/>
    <w:rsid w:val="00932FA6"/>
    <w:rsid w:val="00963DF9"/>
    <w:rsid w:val="009878C4"/>
    <w:rsid w:val="009D6DE2"/>
    <w:rsid w:val="00A33B4D"/>
    <w:rsid w:val="00A36940"/>
    <w:rsid w:val="00A64F20"/>
    <w:rsid w:val="00A776EF"/>
    <w:rsid w:val="00A93D21"/>
    <w:rsid w:val="00AA2A8B"/>
    <w:rsid w:val="00AA7AED"/>
    <w:rsid w:val="00AC044E"/>
    <w:rsid w:val="00AE2BCC"/>
    <w:rsid w:val="00B2026D"/>
    <w:rsid w:val="00B401B1"/>
    <w:rsid w:val="00B417B7"/>
    <w:rsid w:val="00B67F55"/>
    <w:rsid w:val="00B76629"/>
    <w:rsid w:val="00BE29D0"/>
    <w:rsid w:val="00C811C3"/>
    <w:rsid w:val="00C92130"/>
    <w:rsid w:val="00CB393B"/>
    <w:rsid w:val="00CD10B0"/>
    <w:rsid w:val="00CD5977"/>
    <w:rsid w:val="00CE2AF5"/>
    <w:rsid w:val="00CF383E"/>
    <w:rsid w:val="00D24EE5"/>
    <w:rsid w:val="00D6531A"/>
    <w:rsid w:val="00DA19CD"/>
    <w:rsid w:val="00DD3E72"/>
    <w:rsid w:val="00DD72BE"/>
    <w:rsid w:val="00E015CA"/>
    <w:rsid w:val="00E23A0D"/>
    <w:rsid w:val="00E23FBF"/>
    <w:rsid w:val="00E25D34"/>
    <w:rsid w:val="00E4425A"/>
    <w:rsid w:val="00E57800"/>
    <w:rsid w:val="00E654FA"/>
    <w:rsid w:val="00E93CCF"/>
    <w:rsid w:val="00E94766"/>
    <w:rsid w:val="00EC4EEF"/>
    <w:rsid w:val="00F109F5"/>
    <w:rsid w:val="00F141A6"/>
    <w:rsid w:val="00F31CCF"/>
    <w:rsid w:val="00F3236B"/>
    <w:rsid w:val="00F40922"/>
    <w:rsid w:val="00F825AD"/>
    <w:rsid w:val="00FD1E4E"/>
    <w:rsid w:val="00FE2042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A369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015CA"/>
    <w:rPr>
      <w:color w:val="0000FF" w:themeColor="hyperlink"/>
      <w:u w:val="single"/>
    </w:rPr>
  </w:style>
  <w:style w:type="character" w:customStyle="1" w:styleId="2">
    <w:name w:val="Основной текст (2)"/>
    <w:rsid w:val="00E01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E01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A369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015CA"/>
    <w:rPr>
      <w:color w:val="0000FF" w:themeColor="hyperlink"/>
      <w:u w:val="single"/>
    </w:rPr>
  </w:style>
  <w:style w:type="character" w:customStyle="1" w:styleId="2">
    <w:name w:val="Основной текст (2)"/>
    <w:rsid w:val="00E01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E0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yivcna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yivcnap.go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yivcnap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desn.gov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F015-3D08-493C-B3FA-CA3EDA6E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2268</Words>
  <Characters>12933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user</cp:lastModifiedBy>
  <cp:revision>4</cp:revision>
  <cp:lastPrinted>2018-05-07T11:45:00Z</cp:lastPrinted>
  <dcterms:created xsi:type="dcterms:W3CDTF">2019-04-08T11:51:00Z</dcterms:created>
  <dcterms:modified xsi:type="dcterms:W3CDTF">2019-04-09T12:31:00Z</dcterms:modified>
</cp:coreProperties>
</file>